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"/>
        <w:rPr>
          <w:spacing w:val="60"/>
          <w:sz w:val="24"/>
        </w:rPr>
      </w:pPr>
      <w:r>
        <w:rPr>
          <w:spacing w:val="60"/>
          <w:sz w:val="24"/>
        </w:rPr>
        <w:t>AUSSTELLUNGSBESTIMMUNGEN</w:t>
      </w:r>
    </w:p>
    <w:p>
      <w:pPr>
        <w:pStyle w:val="Normal"/>
        <w:jc w:val="center"/>
        <w:rPr>
          <w:rFonts w:ascii="Arial" w:hAnsi="Arial" w:cs="Arial"/>
          <w:spacing w:val="60"/>
          <w:sz w:val="24"/>
        </w:rPr>
      </w:pPr>
      <w:r>
        <w:rPr>
          <w:rFonts w:cs="Arial" w:ascii="Arial" w:hAnsi="Arial"/>
          <w:spacing w:val="60"/>
          <w:sz w:val="24"/>
        </w:rPr>
      </w:r>
    </w:p>
    <w:p>
      <w:pPr>
        <w:pStyle w:val="Textkrper"/>
        <w:rPr>
          <w:sz w:val="24"/>
        </w:rPr>
      </w:pPr>
      <w:r>
        <w:rPr>
          <w:sz w:val="24"/>
        </w:rPr>
        <w:t>Maßgebend sind die AAB des BDRG, soweit sie nicht durch folgende Sonderbestimmungen ergänzt werden.</w:t>
      </w:r>
    </w:p>
    <w:p>
      <w:pPr>
        <w:pStyle w:val="Normal"/>
        <w:ind w:right="-142" w:hanging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Zugelassen sind Tiere laut AAB mit vorschriftsmäßigem Ring.</w:t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jc w:val="both"/>
        <w:rPr/>
      </w:pPr>
      <w:r>
        <w:rPr>
          <w:rFonts w:cs="Arial" w:ascii="Arial" w:hAnsi="Arial"/>
          <w:sz w:val="24"/>
        </w:rPr>
        <w:t>Die Meldungen sind in deutlicher Schrift auszufüllen und an den AL Armin Muth,</w:t>
        <w:br/>
        <w:t xml:space="preserve">Rappacher Weg 31, 63776 Mömbris zu senden. Meldeschluß ist der </w:t>
      </w:r>
      <w:r>
        <w:rPr>
          <w:rFonts w:cs="Arial" w:ascii="Arial" w:hAnsi="Arial"/>
          <w:sz w:val="24"/>
        </w:rPr>
        <w:t>1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5</w:t>
      </w:r>
      <w:r>
        <w:rPr>
          <w:rFonts w:cs="Arial" w:ascii="Arial" w:hAnsi="Arial"/>
          <w:sz w:val="24"/>
        </w:rPr>
        <w:t xml:space="preserve">. 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Okto</w:t>
      </w:r>
      <w:r>
        <w:rPr>
          <w:rFonts w:cs="Arial" w:ascii="Arial" w:hAnsi="Arial"/>
          <w:sz w:val="24"/>
        </w:rPr>
        <w:t>ber 20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2</w:t>
      </w:r>
      <w:r>
        <w:rPr>
          <w:rFonts w:cs="Arial" w:ascii="Arial" w:hAnsi="Arial"/>
          <w:sz w:val="24"/>
        </w:rPr>
        <w:t>5.</w:t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jc w:val="both"/>
        <w:rPr/>
      </w:pPr>
      <w:r>
        <w:rPr>
          <w:rFonts w:cs="Arial" w:ascii="Arial" w:hAnsi="Arial"/>
          <w:sz w:val="24"/>
        </w:rPr>
        <w:t>Das Standgeld beträgt 6,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5</w:t>
      </w:r>
      <w:r>
        <w:rPr>
          <w:rFonts w:cs="Arial" w:ascii="Arial" w:hAnsi="Arial"/>
          <w:sz w:val="24"/>
        </w:rPr>
        <w:t>0 € pro Tier und ist zusammen mit dem Unkostenbeitrag und den Kosten für den Katalog gleichzeitig mit der Anmeldung auf das Konto des</w:t>
        <w:br/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Vereins für Rasse- und Ziergeflügelzucht Alzenau</w:t>
      </w:r>
      <w:r>
        <w:rPr>
          <w:rFonts w:cs="Arial" w:ascii="Arial" w:hAnsi="Arial"/>
          <w:sz w:val="24"/>
        </w:rPr>
        <w:t>, IBAN DE</w:t>
      </w:r>
      <w:r>
        <w:rPr>
          <w:rFonts w:cs="Arial" w:ascii="Arial" w:hAnsi="Arial"/>
          <w:sz w:val="24"/>
        </w:rPr>
        <w:t>0</w:t>
      </w:r>
      <w:r>
        <w:rPr>
          <w:rFonts w:cs="Arial" w:ascii="Arial" w:hAnsi="Arial"/>
          <w:sz w:val="24"/>
        </w:rPr>
        <w:t xml:space="preserve">7 </w:t>
      </w:r>
      <w:r>
        <w:rPr>
          <w:rFonts w:cs="Arial" w:ascii="Arial" w:hAnsi="Arial"/>
          <w:sz w:val="24"/>
        </w:rPr>
        <w:t>795</w:t>
      </w:r>
      <w:r>
        <w:rPr>
          <w:rFonts w:cs="Arial" w:ascii="Arial" w:hAnsi="Arial"/>
          <w:sz w:val="24"/>
        </w:rPr>
        <w:t xml:space="preserve">5 </w:t>
      </w:r>
      <w:r>
        <w:rPr>
          <w:rFonts w:cs="Arial" w:ascii="Arial" w:hAnsi="Arial"/>
          <w:sz w:val="24"/>
        </w:rPr>
        <w:t>0000 0240</w:t>
      </w:r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>0033 01</w:t>
      </w:r>
      <w:r>
        <w:rPr>
          <w:rFonts w:cs="Arial" w:ascii="Arial" w:hAnsi="Arial"/>
          <w:sz w:val="24"/>
        </w:rPr>
        <w:t xml:space="preserve"> bei der 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Sparkasse Aschaffenburg Miltenberg</w:t>
      </w:r>
      <w:r>
        <w:rPr>
          <w:rFonts w:cs="Arial" w:ascii="Arial" w:hAnsi="Arial"/>
          <w:sz w:val="24"/>
        </w:rPr>
        <w:t xml:space="preserve">, BIC 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BYLADEM1ASA</w:t>
      </w:r>
      <w:r>
        <w:rPr>
          <w:rFonts w:cs="Arial" w:ascii="Arial" w:hAnsi="Arial"/>
          <w:sz w:val="24"/>
        </w:rPr>
        <w:t xml:space="preserve"> zu überweisen. Auszahlung: E = 10,00 €, Z = 5,00 €. Auf 10 Tiere kommen 1 E und 2 Z, sowie pro Preisrichter 1 Band, </w:t>
      </w:r>
      <w:r>
        <w:rPr>
          <w:rFonts w:cs="Arial" w:ascii="Arial" w:hAnsi="Arial"/>
          <w:sz w:val="24"/>
        </w:rPr>
        <w:t>a</w:t>
      </w:r>
      <w:r>
        <w:rPr>
          <w:rFonts w:cs="Arial" w:ascii="Arial" w:hAnsi="Arial"/>
          <w:sz w:val="24"/>
        </w:rPr>
        <w:t>ußerdem alle gestifteten Ehrenpreise und die Sonderpreise des Sondervereins.</w:t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jc w:val="both"/>
        <w:rPr/>
      </w:pPr>
      <w:r>
        <w:rPr>
          <w:rFonts w:cs="Arial" w:ascii="Arial" w:hAnsi="Arial"/>
          <w:sz w:val="24"/>
        </w:rPr>
        <w:t>Spätestens 10 Tage vor der Schau erhalten die Ausstelle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nden</w:t>
      </w:r>
      <w:r>
        <w:rPr>
          <w:rFonts w:cs="Arial" w:ascii="Arial" w:hAnsi="Arial"/>
          <w:sz w:val="24"/>
        </w:rPr>
        <w:t xml:space="preserve"> den B-Bogen zurück, dazu Ringkarte und Katalog-Gutschein. Rückfragen können an den Ausstellungsleiter unter Mobil 01 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62</w:t>
      </w:r>
      <w:r>
        <w:rPr>
          <w:rFonts w:cs="Arial" w:ascii="Arial" w:hAnsi="Arial"/>
          <w:sz w:val="24"/>
        </w:rPr>
        <w:t xml:space="preserve"> – </w:t>
      </w:r>
      <w:r>
        <w:rPr>
          <w:rFonts w:cs="Arial" w:ascii="Arial" w:hAnsi="Arial"/>
          <w:sz w:val="24"/>
        </w:rPr>
        <w:t xml:space="preserve">2 72 02 37 </w:t>
      </w:r>
      <w:r>
        <w:rPr>
          <w:rFonts w:cs="Arial" w:ascii="Arial" w:hAnsi="Arial"/>
          <w:sz w:val="24"/>
        </w:rPr>
        <w:t xml:space="preserve">oder per Mail </w:t>
      </w:r>
      <w:hyperlink r:id="rId2">
        <w:r>
          <w:rPr>
            <w:rStyle w:val="Internetverknpfung"/>
            <w:rFonts w:cs="Arial" w:ascii="Arial" w:hAnsi="Arial"/>
            <w:sz w:val="24"/>
          </w:rPr>
          <w:t>armin.muth@gmail.com</w:t>
        </w:r>
      </w:hyperlink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 xml:space="preserve"> gerichtet werden.</w:t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jc w:val="both"/>
        <w:rPr/>
      </w:pPr>
      <w:r>
        <w:rPr>
          <w:rFonts w:cs="Arial" w:ascii="Arial" w:hAnsi="Arial"/>
          <w:sz w:val="24"/>
        </w:rPr>
        <w:t xml:space="preserve">Die Einlieferung der Tiere erfolgt persönlich. Beim Einsetzen der Tiere ist die ordnungs-gemäß ausgefüllte Ringkarte der Ausstellungsleitung abzugeben. </w:t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jc w:val="both"/>
        <w:rPr/>
      </w:pPr>
      <w:r>
        <w:rPr>
          <w:rFonts w:cs="Arial" w:ascii="Arial" w:hAnsi="Arial"/>
          <w:sz w:val="24"/>
        </w:rPr>
        <w:t xml:space="preserve">Es dürfen nur </w:t>
      </w:r>
      <w:r>
        <w:rPr>
          <w:rFonts w:cs="Arial" w:ascii="Arial" w:hAnsi="Arial"/>
          <w:sz w:val="24"/>
        </w:rPr>
        <w:t>Hühner und Zwerg-</w:t>
      </w:r>
      <w:r>
        <w:rPr>
          <w:rFonts w:cs="Arial" w:ascii="Arial" w:hAnsi="Arial"/>
          <w:sz w:val="24"/>
        </w:rPr>
        <w:t>Hühner</w:t>
      </w:r>
      <w:r>
        <w:rPr>
          <w:rFonts w:cs="Arial" w:ascii="Arial" w:hAnsi="Arial"/>
          <w:sz w:val="24"/>
        </w:rPr>
        <w:t xml:space="preserve"> ausgestellt werden, die gegen die Newcastle-Krankheit vorschriftsmäßig geimpft worden sind, </w:t>
      </w:r>
      <w:r>
        <w:rPr>
          <w:rFonts w:cs="Arial" w:ascii="Arial" w:hAnsi="Arial"/>
          <w:sz w:val="24"/>
        </w:rPr>
        <w:t>ebenso Tauben gegen die Paramyxovirusinfektion</w:t>
      </w:r>
      <w:r>
        <w:rPr>
          <w:rFonts w:cs="Arial" w:ascii="Arial" w:hAnsi="Arial"/>
          <w:sz w:val="24"/>
        </w:rPr>
        <w:t xml:space="preserve">. Dies ist mit einer tierärztlichen Impfbescheinigung beim Einsetzen der Tiere nachzuweisen. Über </w:t>
      </w:r>
      <w:r>
        <w:rPr>
          <w:rFonts w:cs="Arial" w:ascii="Arial" w:hAnsi="Arial"/>
          <w:sz w:val="24"/>
        </w:rPr>
        <w:t xml:space="preserve">evtl. </w:t>
      </w:r>
      <w:r>
        <w:rPr>
          <w:rFonts w:cs="Arial" w:ascii="Arial" w:hAnsi="Arial"/>
          <w:sz w:val="24"/>
        </w:rPr>
        <w:t>weitere</w:t>
      </w:r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sz w:val="24"/>
        </w:rPr>
        <w:t xml:space="preserve">besondere Auflagen und Bestimmungen 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des Veterinäramtes Aschaffenburg zum Zeitpunkt der Schau werd</w:t>
      </w:r>
      <w:r>
        <w:rPr>
          <w:rFonts w:cs="Arial" w:ascii="Arial" w:hAnsi="Arial"/>
          <w:sz w:val="24"/>
        </w:rPr>
        <w:t>en wir Sie en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d</w:t>
      </w:r>
      <w:r>
        <w:rPr>
          <w:rFonts w:cs="Arial" w:ascii="Arial" w:hAnsi="Arial"/>
          <w:sz w:val="24"/>
        </w:rPr>
        <w:t>gültig mit dem B-Bogen informieren.</w:t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jc w:val="both"/>
        <w:rPr/>
      </w:pPr>
      <w:r>
        <w:rPr>
          <w:rFonts w:cs="Arial" w:ascii="Arial" w:hAnsi="Arial"/>
          <w:sz w:val="24"/>
        </w:rPr>
        <w:t>Die Tiere können verkäuflich gemeldet werden. Die Verkaufsprovision beträgt 1</w:t>
      </w:r>
      <w:r>
        <w:rPr>
          <w:rFonts w:eastAsia="Times New Roman" w:cs="Arial" w:ascii="Arial" w:hAnsi="Arial"/>
          <w:color w:val="auto"/>
          <w:sz w:val="24"/>
          <w:szCs w:val="20"/>
          <w:lang w:val="de-DE" w:bidi="ar-SA"/>
        </w:rPr>
        <w:t>5</w:t>
      </w:r>
      <w:r>
        <w:rPr>
          <w:rFonts w:cs="Arial" w:ascii="Arial" w:hAnsi="Arial"/>
          <w:sz w:val="24"/>
        </w:rPr>
        <w:t xml:space="preserve"> % des Verkaufspreises und ist vo</w:t>
      </w:r>
      <w:r>
        <w:rPr>
          <w:rFonts w:cs="Arial" w:ascii="Arial" w:hAnsi="Arial"/>
          <w:sz w:val="24"/>
        </w:rPr>
        <w:t>n dem/der</w:t>
      </w:r>
      <w:r>
        <w:rPr>
          <w:rFonts w:cs="Arial" w:ascii="Arial" w:hAnsi="Arial"/>
          <w:sz w:val="24"/>
        </w:rPr>
        <w:t xml:space="preserve"> Verkäufer/</w:t>
      </w:r>
      <w:r>
        <w:rPr>
          <w:rFonts w:cs="Arial" w:ascii="Arial" w:hAnsi="Arial"/>
          <w:sz w:val="24"/>
        </w:rPr>
        <w:t>in</w:t>
      </w:r>
      <w:r>
        <w:rPr>
          <w:rFonts w:cs="Arial" w:ascii="Arial" w:hAnsi="Arial"/>
          <w:sz w:val="24"/>
        </w:rPr>
        <w:t xml:space="preserve"> zu tragen. Bei unverkäuflichen Tieren sind im Meldebogen die Buchstaben "uvk" einzutragen. Die zum Verkauf stehenden Tiere können während der Öffnungszeit bis zum </w:t>
      </w:r>
      <w:r>
        <w:rPr>
          <w:rFonts w:cs="Arial" w:ascii="Arial" w:hAnsi="Arial"/>
          <w:sz w:val="24"/>
        </w:rPr>
        <w:t>16</w:t>
      </w:r>
      <w:r>
        <w:rPr>
          <w:rFonts w:cs="Arial" w:ascii="Arial" w:hAnsi="Arial"/>
          <w:sz w:val="24"/>
        </w:rPr>
        <w:t xml:space="preserve">. </w:t>
      </w:r>
      <w:r>
        <w:rPr>
          <w:rFonts w:cs="Arial" w:ascii="Arial" w:hAnsi="Arial"/>
          <w:sz w:val="24"/>
        </w:rPr>
        <w:t>Novem</w:t>
      </w:r>
      <w:r>
        <w:rPr>
          <w:rFonts w:cs="Arial" w:ascii="Arial" w:hAnsi="Arial"/>
          <w:sz w:val="24"/>
        </w:rPr>
        <w:t>ber 20</w:t>
      </w:r>
      <w:r>
        <w:rPr>
          <w:rFonts w:cs="Arial" w:ascii="Arial" w:hAnsi="Arial"/>
          <w:sz w:val="24"/>
        </w:rPr>
        <w:t>2</w:t>
      </w:r>
      <w:r>
        <w:rPr>
          <w:rFonts w:cs="Arial" w:ascii="Arial" w:hAnsi="Arial"/>
          <w:sz w:val="24"/>
        </w:rPr>
        <w:t>5, 12.00 Uhr im Ausstellungsbüro erworben werden.</w:t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jc w:val="both"/>
        <w:rPr/>
      </w:pPr>
      <w:r>
        <w:rPr>
          <w:rFonts w:cs="Arial" w:ascii="Arial" w:hAnsi="Arial"/>
          <w:sz w:val="24"/>
        </w:rPr>
        <w:t xml:space="preserve">Sämtliche Preise werden am Sonntag, </w:t>
      </w:r>
      <w:r>
        <w:rPr>
          <w:rFonts w:cs="Arial" w:ascii="Arial" w:hAnsi="Arial"/>
          <w:sz w:val="24"/>
        </w:rPr>
        <w:t>16</w:t>
      </w:r>
      <w:r>
        <w:rPr>
          <w:rFonts w:cs="Arial" w:ascii="Arial" w:hAnsi="Arial"/>
          <w:sz w:val="24"/>
        </w:rPr>
        <w:t xml:space="preserve">. </w:t>
      </w:r>
      <w:r>
        <w:rPr>
          <w:rFonts w:cs="Arial" w:ascii="Arial" w:hAnsi="Arial"/>
          <w:sz w:val="24"/>
        </w:rPr>
        <w:t>Novem</w:t>
      </w:r>
      <w:r>
        <w:rPr>
          <w:rFonts w:cs="Arial" w:ascii="Arial" w:hAnsi="Arial"/>
          <w:sz w:val="24"/>
        </w:rPr>
        <w:t>ber 20</w:t>
      </w:r>
      <w:r>
        <w:rPr>
          <w:rFonts w:cs="Arial" w:ascii="Arial" w:hAnsi="Arial"/>
          <w:sz w:val="24"/>
        </w:rPr>
        <w:t>2</w:t>
      </w:r>
      <w:r>
        <w:rPr>
          <w:rFonts w:cs="Arial" w:ascii="Arial" w:hAnsi="Arial"/>
          <w:sz w:val="24"/>
        </w:rPr>
        <w:t xml:space="preserve">5 in der Zeit von 10 – 13 Uhr im Ausstellungsbüro bar ausgezahlt. </w:t>
      </w:r>
      <w:r>
        <w:rPr>
          <w:rFonts w:cs="Arial" w:ascii="Arial" w:hAnsi="Arial"/>
          <w:sz w:val="24"/>
        </w:rPr>
        <w:t>Nicht abgeholte Preise werden nicht nachgesendet.</w:t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Bei Ausfall der Schau durch höhere Gewalt oder andere außenliegende Gründe wird der von Ihnen entrichtete Gesamtbetrag komplett zurücküberwiesen.</w:t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jc w:val="both"/>
        <w:rPr/>
      </w:pPr>
      <w:r>
        <w:rPr>
          <w:rFonts w:cs="Arial" w:ascii="Arial" w:hAnsi="Arial"/>
          <w:sz w:val="24"/>
        </w:rPr>
        <w:t>Reklamationen sind bis 1</w:t>
      </w:r>
      <w:r>
        <w:rPr>
          <w:rFonts w:cs="Arial" w:ascii="Arial" w:hAnsi="Arial"/>
          <w:sz w:val="24"/>
        </w:rPr>
        <w:t>6</w:t>
      </w:r>
      <w:r>
        <w:rPr>
          <w:rFonts w:cs="Arial" w:ascii="Arial" w:hAnsi="Arial"/>
          <w:sz w:val="24"/>
        </w:rPr>
        <w:t xml:space="preserve">. </w:t>
      </w:r>
      <w:r>
        <w:rPr>
          <w:rFonts w:cs="Arial" w:ascii="Arial" w:hAnsi="Arial"/>
          <w:sz w:val="24"/>
        </w:rPr>
        <w:t>Dez</w:t>
      </w:r>
      <w:r>
        <w:rPr>
          <w:rFonts w:cs="Arial" w:ascii="Arial" w:hAnsi="Arial"/>
          <w:sz w:val="24"/>
        </w:rPr>
        <w:t>ember 20</w:t>
      </w:r>
      <w:r>
        <w:rPr>
          <w:rFonts w:cs="Arial" w:ascii="Arial" w:hAnsi="Arial"/>
          <w:sz w:val="24"/>
        </w:rPr>
        <w:t>2</w:t>
      </w:r>
      <w:r>
        <w:rPr>
          <w:rFonts w:cs="Arial" w:ascii="Arial" w:hAnsi="Arial"/>
          <w:sz w:val="24"/>
        </w:rPr>
        <w:t>5 schriftlich bei der Ausstellungsleitung geltend zu machen. Öffentliche Gerichte sind ausgeschlossen.</w:t>
      </w:r>
    </w:p>
    <w:p>
      <w:pPr>
        <w:pStyle w:val="Normal"/>
        <w:numPr>
          <w:ilvl w:val="0"/>
          <w:numId w:val="2"/>
        </w:numPr>
        <w:spacing w:before="0" w:after="120"/>
        <w:ind w:left="360" w:right="-142" w:hanging="360"/>
        <w:jc w:val="both"/>
        <w:rPr/>
      </w:pPr>
      <w:r>
        <w:rPr>
          <w:rFonts w:cs="Arial" w:ascii="Arial" w:hAnsi="Arial"/>
          <w:sz w:val="24"/>
        </w:rPr>
        <w:t>Bei Verlust von Tieren durch Verschulden der Ausstellungsleitung wird eine Entschädigung bis zu 25,00 € pro Tier gewährt. Für Versandbehälter übernimmt die Ausstellungsleitung keine Haftung.</w:t>
      </w:r>
    </w:p>
    <w:p>
      <w:pPr>
        <w:pStyle w:val="Normal"/>
        <w:numPr>
          <w:ilvl w:val="0"/>
          <w:numId w:val="2"/>
        </w:numPr>
        <w:spacing w:before="0" w:after="120"/>
        <w:ind w:left="357" w:right="-142" w:hanging="357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Durch Unterschrift des Meldebogens erkennt der/</w:t>
      </w:r>
      <w:r>
        <w:rPr>
          <w:rFonts w:cs="Arial" w:ascii="Arial" w:hAnsi="Arial"/>
          <w:sz w:val="24"/>
        </w:rPr>
        <w:t>die</w:t>
      </w:r>
      <w:r>
        <w:rPr>
          <w:rFonts w:cs="Arial" w:ascii="Arial" w:hAnsi="Arial"/>
          <w:sz w:val="24"/>
        </w:rPr>
        <w:t xml:space="preserve"> Aussteller/</w:t>
      </w:r>
      <w:r>
        <w:rPr>
          <w:rFonts w:cs="Arial" w:ascii="Arial" w:hAnsi="Arial"/>
          <w:sz w:val="24"/>
        </w:rPr>
        <w:t>in</w:t>
      </w:r>
      <w:r>
        <w:rPr>
          <w:rFonts w:cs="Arial" w:ascii="Arial" w:hAnsi="Arial"/>
          <w:sz w:val="24"/>
        </w:rPr>
        <w:t xml:space="preserve"> die vorstehenden Ausstellungsbestimmungen ausdrücklich an. </w:t>
      </w:r>
      <w:r>
        <w:rPr>
          <w:rFonts w:cs="Arial" w:ascii="Arial" w:hAnsi="Arial"/>
          <w:sz w:val="24"/>
        </w:rPr>
        <w:t xml:space="preserve">Außerdem </w:t>
      </w:r>
      <w:r>
        <w:rPr>
          <w:rFonts w:cs="Arial" w:ascii="Arial" w:hAnsi="Arial"/>
          <w:sz w:val="24"/>
        </w:rPr>
        <w:t>willigt er da</w:t>
      </w:r>
      <w:r>
        <w:rPr>
          <w:rFonts w:cs="Arial" w:ascii="Arial" w:hAnsi="Arial"/>
          <w:sz w:val="24"/>
        </w:rPr>
        <w:t xml:space="preserve">mit </w:t>
      </w:r>
      <w:r>
        <w:rPr>
          <w:rFonts w:cs="Arial" w:ascii="Arial" w:hAnsi="Arial"/>
          <w:sz w:val="24"/>
        </w:rPr>
        <w:t>gemäß DSGVO</w:t>
      </w:r>
      <w:r>
        <w:rPr>
          <w:rFonts w:cs="Arial" w:ascii="Arial" w:hAnsi="Arial"/>
          <w:sz w:val="24"/>
        </w:rPr>
        <w:t xml:space="preserve"> ein in die Speicherung und Veröffentlichung seiner Adressdaten mit Telefonnummer und der von ihm/ihr ausgestellten Tiere mit deren Bewertungen im Katalog der Ausstellung und zur Ausstellungsorganisation. Weiterhin können diese Daten sowie Fotos </w:t>
      </w:r>
      <w:r>
        <w:rPr>
          <w:rFonts w:cs="Arial" w:ascii="Arial" w:hAnsi="Arial"/>
          <w:sz w:val="24"/>
        </w:rPr>
        <w:t>von Personen und Tieren an Print- und andere Medien sowie übergeordnete Verbände zur Schaudokumentation übermittelt werden. Diese Einwilligung kann, auch teilweise, jederzeit widerrufen werden.</w:t>
      </w:r>
    </w:p>
    <w:p>
      <w:pPr>
        <w:pStyle w:val="Normal"/>
        <w:spacing w:before="0" w:after="120"/>
        <w:ind w:right="-142" w:hanging="0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Berschrift1"/>
        <w:rPr>
          <w:rFonts w:ascii="Arial" w:hAnsi="Arial" w:eastAsia="Times New Roman" w:cs="Arial"/>
          <w:b/>
          <w:b/>
          <w:color w:val="auto"/>
          <w:spacing w:val="60"/>
          <w:sz w:val="24"/>
          <w:szCs w:val="20"/>
          <w:lang w:val="de-DE" w:bidi="ar-SA"/>
        </w:rPr>
      </w:pPr>
      <w:r>
        <w:rPr>
          <w:rFonts w:eastAsia="Times New Roman" w:cs="Arial"/>
          <w:b/>
          <w:color w:val="auto"/>
          <w:spacing w:val="60"/>
          <w:sz w:val="24"/>
          <w:szCs w:val="20"/>
          <w:lang w:val="de-DE" w:bidi="ar-SA"/>
        </w:rPr>
        <w:t xml:space="preserve"> </w:t>
      </w:r>
      <w:r>
        <w:rPr>
          <w:rFonts w:eastAsia="Times New Roman" w:cs="Arial"/>
          <w:b/>
          <w:color w:val="auto"/>
          <w:spacing w:val="60"/>
          <w:sz w:val="24"/>
          <w:szCs w:val="20"/>
          <w:lang w:val="de-DE" w:bidi="ar-SA"/>
        </w:rPr>
        <w:t>VEREIN FÜR RASSE- UND ZIERGEFLÜGELZUCHT ALZENAU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pacing w:val="60"/>
          <w:sz w:val="24"/>
        </w:rPr>
      </w:pPr>
      <w:r>
        <w:rPr>
          <w:rFonts w:cs="Arial" w:ascii="Arial" w:hAnsi="Arial"/>
          <w:b/>
          <w:spacing w:val="60"/>
          <w:sz w:val="24"/>
        </w:rPr>
        <w:t xml:space="preserve"> </w:t>
      </w:r>
      <w:r>
        <w:rPr>
          <w:rFonts w:cs="Arial" w:ascii="Arial" w:hAnsi="Arial"/>
          <w:b/>
          <w:spacing w:val="60"/>
          <w:sz w:val="24"/>
        </w:rPr>
        <w:t>A</w:t>
      </w:r>
      <w:r>
        <w:rPr>
          <w:rFonts w:cs="Arial" w:ascii="Arial" w:hAnsi="Arial"/>
          <w:b/>
          <w:spacing w:val="60"/>
          <w:sz w:val="24"/>
        </w:rPr>
        <w:t>usstellungsleitung</w:t>
      </w:r>
    </w:p>
    <w:sectPr>
      <w:type w:val="nextPage"/>
      <w:pgSz w:w="11906" w:h="16838"/>
      <w:pgMar w:left="851" w:right="1134" w:header="0" w:top="567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rFonts w:ascii="Arial" w:hAnsi="Arial" w:cs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46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de-DE" w:bidi="ar-SA" w:eastAsia="zh-CN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120"/>
      <w:jc w:val="center"/>
      <w:outlineLvl w:val="0"/>
    </w:pPr>
    <w:rPr>
      <w:rFonts w:ascii="Arial" w:hAnsi="Arial" w:cs="Arial"/>
      <w:b/>
      <w:sz w:val="22"/>
    </w:rPr>
  </w:style>
  <w:style w:type="character" w:styleId="WW8Num1z0">
    <w:name w:val="WW8Num1z0"/>
    <w:qFormat/>
    <w:rPr>
      <w:rFonts w:ascii="Arial" w:hAnsi="Arial" w:cs="Arial"/>
      <w:sz w:val="24"/>
    </w:rPr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basedOn w:val="AbsatzStandardschriftart"/>
    <w:rPr>
      <w:color w:val="0000FF"/>
      <w:u w:val="single"/>
    </w:rPr>
  </w:style>
  <w:style w:type="paragraph" w:styleId="Berschrift">
    <w:name w:val="Überschrift"/>
    <w:basedOn w:val="Normal"/>
    <w:next w:val="Textkrper"/>
    <w:qFormat/>
    <w:pPr>
      <w:jc w:val="center"/>
    </w:pPr>
    <w:rPr>
      <w:rFonts w:ascii="Arial" w:hAnsi="Arial" w:cs="Arial"/>
      <w:b/>
      <w:sz w:val="22"/>
      <w:u w:val="single"/>
    </w:rPr>
  </w:style>
  <w:style w:type="paragraph" w:styleId="Textkrper">
    <w:name w:val="Body Text"/>
    <w:basedOn w:val="Normal"/>
    <w:pPr/>
    <w:rPr>
      <w:rFonts w:ascii="Arial" w:hAnsi="Arial" w:cs="Arial"/>
      <w:sz w:val="22"/>
    </w:rPr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min.muth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Application>LibreOffice/6.4.5.2$Windows_X86_64 LibreOffice_project/a726b36747cf2001e06b58ad5db1aa3a9a1872d6</Application>
  <Pages>1</Pages>
  <Words>466</Words>
  <Characters>2924</Characters>
  <CharactersWithSpaces>3368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2015-03-04T10:17:00Z</dcterms:created>
  <dc:creator>Muth</dc:creator>
  <dc:description/>
  <dc:language>de-DE</dc:language>
  <cp:lastModifiedBy/>
  <cp:lastPrinted>2025-01-25T20:23:19Z</cp:lastPrinted>
  <dcterms:modified xsi:type="dcterms:W3CDTF">2025-01-26T07:38:09Z</dcterms:modified>
  <cp:revision>9</cp:revision>
  <dc:subject/>
  <dc:title>A U S S T E L L U N G S B E S T I M M U N G E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-1554594361</vt:i4>
  </property>
  <property fmtid="{D5CDD505-2E9C-101B-9397-08002B2CF9AE}" pid="3" name="_AuthorEmail">
    <vt:lpwstr>heiko.lind@imail.de</vt:lpwstr>
  </property>
  <property fmtid="{D5CDD505-2E9C-101B-9397-08002B2CF9AE}" pid="4" name="_AuthorEmailDisplayName">
    <vt:lpwstr>Heiko Lind</vt:lpwstr>
  </property>
  <property fmtid="{D5CDD505-2E9C-101B-9397-08002B2CF9AE}" pid="5" name="_EmailSubject">
    <vt:lpwstr>RGZV</vt:lpwstr>
  </property>
  <property fmtid="{D5CDD505-2E9C-101B-9397-08002B2CF9AE}" pid="6" name="_ReviewingToolsShownOnce">
    <vt:lpwstr/>
  </property>
</Properties>
</file>